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python-cinder-tempest-plugin 0.3.0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NEC Corporation.</w:t>
        <w:br/>
        <w:t>Copyright (c) 2016 Mirantis Inc.</w:t>
        <w:br/>
        <w:t>Copyright 2016 Red Hat, Inc.</w:t>
        <w:br/>
        <w:t>Copyright 2015 All Rights Reserved.</w:t>
        <w:br/>
        <w:t>Copyright (C) 2016 Pure Storage, Inc.</w:t>
        <w:br/>
        <w:t>Copyright (c) 2016 Pure Storage, Inc.</w:t>
        <w:br/>
        <w:t>Copyright (C) 2015 EMC Corporation.</w:t>
        <w:br/>
        <w:t>Copyright 2016 All Rights Reserved.</w:t>
        <w:br/>
        <w:t>Copyright (c) 2013 Hewlett-Packard Development Company, L.P.</w:t>
        <w:br/>
        <w:t>Copyright (c) 2017 Huawei.</w:t>
        <w:br/>
        <w:t>Copyright (C) 2017 Huawei.</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